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-849" w:leftChars="-405" w:hanging="1"/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附件：拟获得我校</w:t>
      </w:r>
      <w:r>
        <w:rPr>
          <w:rFonts w:ascii="宋体" w:hAnsi="宋体" w:cs="宋体"/>
          <w:b/>
          <w:bCs/>
          <w:kern w:val="0"/>
          <w:sz w:val="28"/>
          <w:szCs w:val="28"/>
        </w:rPr>
        <w:t>20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20年硕博连读和申请考核博士研究生资格名单</w:t>
      </w:r>
    </w:p>
    <w:tbl>
      <w:tblPr>
        <w:tblStyle w:val="2"/>
        <w:tblW w:w="846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320"/>
        <w:gridCol w:w="1485"/>
        <w:gridCol w:w="2460"/>
        <w:gridCol w:w="21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报考学院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蔡文龙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陈廷阔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郭紫莹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黄展亮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赖子健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雷智洪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黎业华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梁桂铭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廖燕玲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孟松涛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彭家万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苏国康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吴茂忠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吴书杰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吴植英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夏森彬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谢鑫成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张嘉荣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郑卓鋆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陈君航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高沛涛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黄宏敏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赖华东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连仕康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林国怀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林文帅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林壮壁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刘芬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刘明相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卢泳康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吴球业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谢浩鑫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余煜塬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郑晓宏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钟晓青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胡洁颖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轻工化工学院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李俊豪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轻工化工学院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轻工化工学院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轻工化工学院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漆毅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轻工化工学院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盛广哲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轻工化工学院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轻工化工学院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张宝方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轻工化工学院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郑泽锋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轻工化工学院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陈小梅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饶继文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赵楠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陈扬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材料与能源学院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邓建辉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材料与能源学院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李冬冬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材料与能源学院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李庆华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材料与能源学院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李盛凯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材料与能源学院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材料与能源学院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齐方亚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材料与能源学院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沈耿哲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材料与能源学院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孙亚兵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材料与能源学院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王世斌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材料与能源学院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吴婷婷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材料与能源学院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夏先明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材料与能源学院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张传涛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材料与能源学院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张永文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材料与能源学院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方翼鸿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信息与通信工程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李彩君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信息与通信工程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马焕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信息与通信工程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王建鑫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信息与通信工程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信息与通信工程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钟立平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信息与通信工程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周建明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信息与通信工程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蔡仪威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邓雁春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关凤仪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李达光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李宇馨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廖小健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邱国强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王腾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夏隆基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白玲玲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物理与光电工程学院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材料物理与化学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王传龙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物理与光电工程学院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材料物理与化学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杨文龙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物理与光电工程学院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材料物理与化学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钟文敏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物理与光电工程学院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材料物理与化学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腾帅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土木与交通工程学院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土木材料与工程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赵剑柏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土木与交通工程学院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土木材料与工程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陈俊洪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黄锦涛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卢楚杰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孙一飞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赵亮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工业设计与创意产品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薛忆思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工业设计与创意产品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邓木兰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生物医药学院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黄泽彬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生物医药学院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闫云静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生物医药学院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杨慧怡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生物医药学院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张馨丹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生物医药学院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张北平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环境生态工程研究院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钟全发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申请考核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环境生态工程研究院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环境科学与工程</w:t>
            </w:r>
          </w:p>
        </w:tc>
      </w:tr>
    </w:tbl>
    <w:p>
      <w:pPr>
        <w:adjustRightInd w:val="0"/>
        <w:snapToGrid w:val="0"/>
        <w:spacing w:line="360" w:lineRule="auto"/>
        <w:ind w:left="-849" w:leftChars="-405" w:hanging="1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left="-849" w:leftChars="-405" w:hanging="1"/>
        <w:rPr>
          <w:rFonts w:ascii="宋体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B9"/>
    <w:rsid w:val="00033528"/>
    <w:rsid w:val="00573264"/>
    <w:rsid w:val="00B911D2"/>
    <w:rsid w:val="00F220B9"/>
    <w:rsid w:val="01683FCD"/>
    <w:rsid w:val="1A980F13"/>
    <w:rsid w:val="344A0145"/>
    <w:rsid w:val="6F38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501</Words>
  <Characters>2862</Characters>
  <Lines>23</Lines>
  <Paragraphs>6</Paragraphs>
  <TotalTime>1</TotalTime>
  <ScaleCrop>false</ScaleCrop>
  <LinksUpToDate>false</LinksUpToDate>
  <CharactersWithSpaces>3357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2020-01-09T06:41:00Z</dcterms:created>
  <dc:creator>Administrator</dc:creator>
  <cp:lastModifiedBy>D-媛</cp:lastModifiedBy>
  <dcterms:modified xsi:type="dcterms:W3CDTF">2020-01-13T07:40:01Z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